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1007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2" w:space="0" w:shadow="0" w:frame="0"/>
          <w:insideV w:val="single" w:color="ffffff" w:sz="2" w:space="0" w:shadow="0" w:frame="0"/>
        </w:tblBorders>
        <w:shd w:val="clear" w:color="auto" w:fill="cad1d7"/>
        <w:tblLayout w:type="fixed"/>
      </w:tblPr>
      <w:tblGrid>
        <w:gridCol w:w="5811"/>
        <w:gridCol w:w="2366"/>
        <w:gridCol w:w="1902"/>
      </w:tblGrid>
      <w:tr>
        <w:tblPrEx>
          <w:shd w:val="clear" w:color="auto" w:fill="cad1d7"/>
        </w:tblPrEx>
        <w:trPr>
          <w:trHeight w:val="2652" w:hRule="atLeast"/>
        </w:trPr>
        <w:tc>
          <w:tcPr>
            <w:tcW w:type="dxa" w:w="58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80"/>
              <w:rPr>
                <w:shd w:val="nil" w:color="auto" w:fill="auto"/>
              </w:rPr>
            </w:pPr>
            <w:r>
              <w:rPr>
                <w:rFonts w:ascii="Georgia" w:hAnsi="Georgia"/>
                <w:b w:val="1"/>
                <w:bCs w:val="1"/>
                <w:outline w:val="0"/>
                <w:color w:val="1c1917"/>
                <w:sz w:val="52"/>
                <w:szCs w:val="52"/>
                <w:u w:color="1c1917"/>
                <w:shd w:val="nil" w:color="auto" w:fill="auto"/>
                <w:rtl w:val="0"/>
                <w:lang w:val="en-US"/>
                <w14:textFill>
                  <w14:solidFill>
                    <w14:srgbClr w14:val="1C1917"/>
                  </w14:solidFill>
                </w14:textFill>
              </w:rPr>
              <w:t>Thomas Graham</w:t>
            </w:r>
          </w:p>
          <w:p>
            <w:pPr>
              <w:pStyle w:val="Body"/>
              <w:bidi w:val="0"/>
              <w:spacing w:after="120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rFonts w:ascii="Arial" w:hAnsi="Arial"/>
                <w:outline w:val="0"/>
                <w:color w:val="3d6b8c"/>
                <w:sz w:val="18"/>
                <w:szCs w:val="18"/>
                <w:u w:color="3d6b8c"/>
                <w:shd w:val="nil" w:color="auto" w:fill="auto"/>
                <w:rtl w:val="0"/>
                <w:lang w:val="en-US"/>
                <w14:textFill>
                  <w14:solidFill>
                    <w14:srgbClr w14:val="3D6B8C"/>
                  </w14:solidFill>
                </w14:textFill>
              </w:rPr>
              <w:t xml:space="preserve">UX Researcher  </w:t>
            </w:r>
            <w:r>
              <w:rPr>
                <w:rFonts w:ascii="Arial" w:hAnsi="Arial" w:hint="default"/>
                <w:outline w:val="0"/>
                <w:color w:val="3d6b8c"/>
                <w:sz w:val="18"/>
                <w:szCs w:val="18"/>
                <w:u w:color="3d6b8c"/>
                <w:shd w:val="nil" w:color="auto" w:fill="auto"/>
                <w:rtl w:val="0"/>
                <w:lang w:val="en-US"/>
                <w14:textFill>
                  <w14:solidFill>
                    <w14:srgbClr w14:val="3D6B8C"/>
                  </w14:solidFill>
                </w14:textFill>
              </w:rPr>
              <w:t xml:space="preserve">·  </w:t>
            </w:r>
            <w:r>
              <w:rPr>
                <w:rFonts w:ascii="Arial" w:hAnsi="Arial"/>
                <w:outline w:val="0"/>
                <w:color w:val="3d6b8c"/>
                <w:sz w:val="18"/>
                <w:szCs w:val="18"/>
                <w:u w:color="3d6b8c"/>
                <w:shd w:val="nil" w:color="auto" w:fill="auto"/>
                <w:rtl w:val="0"/>
                <w:lang w:val="en-US"/>
                <w14:textFill>
                  <w14:solidFill>
                    <w14:srgbClr w14:val="3D6B8C"/>
                  </w14:solidFill>
                </w14:textFill>
              </w:rPr>
              <w:t xml:space="preserve">Research Ops  </w:t>
            </w:r>
            <w:r>
              <w:rPr>
                <w:rFonts w:ascii="Arial" w:hAnsi="Arial" w:hint="default"/>
                <w:outline w:val="0"/>
                <w:color w:val="3d6b8c"/>
                <w:sz w:val="18"/>
                <w:szCs w:val="18"/>
                <w:u w:color="3d6b8c"/>
                <w:shd w:val="nil" w:color="auto" w:fill="auto"/>
                <w:rtl w:val="0"/>
                <w:lang w:val="en-US"/>
                <w14:textFill>
                  <w14:solidFill>
                    <w14:srgbClr w14:val="3D6B8C"/>
                  </w14:solidFill>
                </w14:textFill>
              </w:rPr>
              <w:t xml:space="preserve">·  </w:t>
            </w:r>
            <w:r>
              <w:rPr>
                <w:rFonts w:ascii="Arial" w:hAnsi="Arial"/>
                <w:outline w:val="0"/>
                <w:color w:val="3d6b8c"/>
                <w:sz w:val="18"/>
                <w:szCs w:val="18"/>
                <w:u w:color="3d6b8c"/>
                <w:shd w:val="nil" w:color="auto" w:fill="auto"/>
                <w:rtl w:val="0"/>
                <w:lang w:val="en-US"/>
                <w14:textFill>
                  <w14:solidFill>
                    <w14:srgbClr w14:val="3D6B8C"/>
                  </w14:solidFill>
                </w14:textFill>
              </w:rPr>
              <w:t>Product Thinker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Proxima Nova" w:hAnsi="Proxima Nova"/>
                <w:shd w:val="nil" w:color="auto" w:fill="auto"/>
                <w:rtl w:val="0"/>
                <w:lang w:val="en-US"/>
              </w:rPr>
              <w:t xml:space="preserve">UX Researcher with 20+ years spanning research, product design, and delivery across web, SaaS, and large-scale digital platforms. I plan and execute end-to-end mixed-methods research, from early discovery through usability testing, and translate evidence into decision-ready recommendations for product, design, and leadership. </w:t>
            </w:r>
            <w:r>
              <w:rPr>
                <w:shd w:val="nil" w:color="auto" w:fill="auto"/>
              </w:rPr>
            </w:r>
          </w:p>
        </w:tc>
        <w:tc>
          <w:tcPr>
            <w:tcW w:type="dxa" w:w="236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140"/>
              <w:jc w:val="right"/>
              <w:rPr>
                <w:rFonts w:ascii="Arial" w:cs="Arial" w:hAnsi="Arial" w:eastAsia="Arial"/>
                <w:sz w:val="17"/>
                <w:szCs w:val="17"/>
                <w:shd w:val="nil" w:color="auto" w:fill="auto"/>
                <w:lang w:val="en-US"/>
              </w:rPr>
            </w:pPr>
          </w:p>
          <w:p>
            <w:pPr>
              <w:pStyle w:val="Body"/>
              <w:bidi w:val="0"/>
              <w:spacing w:before="60"/>
              <w:ind w:left="0" w:right="0" w:firstLine="0"/>
              <w:jc w:val="right"/>
              <w:rPr>
                <w:rFonts w:ascii="Arial" w:cs="Arial" w:hAnsi="Arial" w:eastAsia="Arial"/>
                <w:sz w:val="17"/>
                <w:szCs w:val="17"/>
                <w:shd w:val="nil" w:color="auto" w:fill="auto"/>
                <w:rtl w:val="0"/>
              </w:rPr>
            </w:pPr>
            <w:r>
              <w:rPr>
                <w:rFonts w:ascii="Arial" w:cs="Arial" w:hAnsi="Arial" w:eastAsia="Arial"/>
                <w:outline w:val="0"/>
                <w:color w:val="5c5752"/>
                <w:sz w:val="17"/>
                <w:szCs w:val="17"/>
                <w:u w:color="5c5752"/>
                <w:shd w:val="nil" w:color="auto" w:fill="auto"/>
                <w:lang w:val="en-US"/>
                <w14:textFill>
                  <w14:solidFill>
                    <w14:srgbClr w14:val="5C5752"/>
                  </w14:solidFill>
                </w14:textFill>
              </w:rPr>
              <w:br w:type="textWrapping"/>
              <w:br w:type="textWrapping"/>
              <w:br w:type="textWrapping"/>
              <w:br w:type="textWrapping"/>
              <w:br w:type="textWrapping"/>
            </w:r>
            <w:r>
              <w:rPr>
                <w:rStyle w:val="Hyperlink.0"/>
                <w:rFonts w:ascii="Arial" w:cs="Arial" w:hAnsi="Arial" w:eastAsia="Arial"/>
                <w:sz w:val="17"/>
                <w:szCs w:val="17"/>
              </w:rPr>
              <w:fldChar w:fldCharType="begin" w:fldLock="0"/>
            </w:r>
            <w:r>
              <w:rPr>
                <w:rStyle w:val="Hyperlink.0"/>
                <w:rFonts w:ascii="Arial" w:cs="Arial" w:hAnsi="Arial" w:eastAsia="Arial"/>
                <w:sz w:val="17"/>
                <w:szCs w:val="17"/>
              </w:rPr>
              <w:instrText xml:space="preserve"> HYPERLINK "mailto:thomas_graham@me.com"</w:instrText>
            </w:r>
            <w:r>
              <w:rPr>
                <w:rStyle w:val="Hyperlink.0"/>
                <w:rFonts w:ascii="Arial" w:cs="Arial" w:hAnsi="Arial" w:eastAsia="Arial"/>
                <w:sz w:val="17"/>
                <w:szCs w:val="17"/>
              </w:rPr>
              <w:fldChar w:fldCharType="separate" w:fldLock="0"/>
            </w:r>
            <w:r>
              <w:rPr>
                <w:rStyle w:val="Hyperlink.0"/>
                <w:rFonts w:ascii="Arial" w:hAnsi="Arial"/>
                <w:sz w:val="17"/>
                <w:szCs w:val="17"/>
                <w:rtl w:val="0"/>
                <w:lang w:val="en-US"/>
              </w:rPr>
              <w:t>thomas_graham@me.com</w:t>
            </w:r>
            <w:r>
              <w:rPr>
                <w:rFonts w:ascii="Arial" w:cs="Arial" w:hAnsi="Arial" w:eastAsia="Arial"/>
                <w:sz w:val="17"/>
                <w:szCs w:val="17"/>
              </w:rPr>
              <w:fldChar w:fldCharType="end" w:fldLock="0"/>
            </w:r>
            <w:r>
              <w:rPr>
                <w:rFonts w:ascii="Arial" w:cs="Arial" w:hAnsi="Arial" w:eastAsia="Arial"/>
                <w:outline w:val="0"/>
                <w:color w:val="5c5752"/>
                <w:sz w:val="17"/>
                <w:szCs w:val="17"/>
                <w:u w:color="5c5752"/>
                <w:shd w:val="nil" w:color="auto" w:fill="auto"/>
                <w:lang w:val="en-US"/>
                <w14:textFill>
                  <w14:solidFill>
                    <w14:srgbClr w14:val="5C5752"/>
                  </w14:solidFill>
                </w14:textFill>
              </w:rPr>
              <w:br w:type="textWrapping"/>
            </w:r>
            <w:r>
              <w:rPr>
                <w:rFonts w:ascii="Arial" w:hAnsi="Arial"/>
                <w:outline w:val="0"/>
                <w:color w:val="5c5752"/>
                <w:sz w:val="17"/>
                <w:szCs w:val="17"/>
                <w:u w:color="5c5752"/>
                <w:shd w:val="nil" w:color="auto" w:fill="auto"/>
                <w:rtl w:val="0"/>
                <w:lang w:val="en-US"/>
                <w14:textFill>
                  <w14:solidFill>
                    <w14:srgbClr w14:val="5C5752"/>
                  </w14:solidFill>
                </w14:textFill>
              </w:rPr>
              <w:t>(407) 325-9466</w:t>
            </w:r>
          </w:p>
          <w:p>
            <w:pPr>
              <w:pStyle w:val="Body"/>
              <w:bidi w:val="0"/>
              <w:spacing w:after="44"/>
              <w:ind w:left="0" w:right="0" w:firstLine="0"/>
              <w:jc w:val="right"/>
              <w:rPr>
                <w:rtl w:val="0"/>
              </w:rPr>
            </w:pPr>
            <w:r>
              <w:rPr>
                <w:rStyle w:val="Hyperlink.1"/>
                <w:rFonts w:ascii="Arial" w:cs="Arial" w:hAnsi="Arial" w:eastAsia="Arial"/>
                <w:sz w:val="17"/>
                <w:szCs w:val="17"/>
              </w:rPr>
              <w:fldChar w:fldCharType="begin" w:fldLock="0"/>
            </w:r>
            <w:r>
              <w:rPr>
                <w:rStyle w:val="Hyperlink.1"/>
                <w:rFonts w:ascii="Arial" w:cs="Arial" w:hAnsi="Arial" w:eastAsia="Arial"/>
                <w:sz w:val="17"/>
                <w:szCs w:val="17"/>
              </w:rPr>
              <w:instrText xml:space="preserve"> HYPERLINK "https://thomas-graham.me"</w:instrText>
            </w:r>
            <w:r>
              <w:rPr>
                <w:rStyle w:val="Hyperlink.1"/>
                <w:rFonts w:ascii="Arial" w:cs="Arial" w:hAnsi="Arial" w:eastAsia="Arial"/>
                <w:sz w:val="17"/>
                <w:szCs w:val="17"/>
              </w:rPr>
              <w:fldChar w:fldCharType="separate" w:fldLock="0"/>
            </w:r>
            <w:r>
              <w:rPr>
                <w:rStyle w:val="Hyperlink.1"/>
                <w:rFonts w:ascii="Arial" w:hAnsi="Arial"/>
                <w:sz w:val="17"/>
                <w:szCs w:val="17"/>
                <w:rtl w:val="0"/>
                <w:lang w:val="en-US"/>
              </w:rPr>
              <w:t>thomas-graham.me</w:t>
            </w:r>
            <w:r>
              <w:rPr>
                <w:rFonts w:ascii="Arial" w:cs="Arial" w:hAnsi="Arial" w:eastAsia="Arial"/>
                <w:sz w:val="17"/>
                <w:szCs w:val="17"/>
              </w:rPr>
              <w:fldChar w:fldCharType="end" w:fldLock="0"/>
            </w:r>
          </w:p>
        </w:tc>
        <w:tc>
          <w:tcPr>
            <w:tcW w:type="dxa" w:w="190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44"/>
              <w:jc w:val="center"/>
            </w:pPr>
            <w:r>
              <w:rPr>
                <w:rStyle w:val="None"/>
                <w:shd w:val="nil" w:color="auto" w:fill="auto"/>
              </w:rPr>
              <w:drawing xmlns:a="http://schemas.openxmlformats.org/drawingml/2006/main">
                <wp:inline distT="0" distB="0" distL="0" distR="0">
                  <wp:extent cx="1058333" cy="1431354"/>
                  <wp:effectExtent l="0" t="0" r="0" b="0"/>
                  <wp:docPr id="1073741826" name="officeArt object" descr="Thomas Graham&#10;&#10;Profile phot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Thomas GrahamProfile photo" descr="Thomas GrahamProfile photo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333" cy="143135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Body"/>
        <w:widowControl w:val="0"/>
      </w:pPr>
    </w:p>
    <w:p>
      <w:pPr>
        <w:pStyle w:val="Body"/>
        <w:pBdr>
          <w:top w:val="nil"/>
          <w:left w:val="nil"/>
          <w:bottom w:val="single" w:color="3d6b8c" w:sz="5" w:space="0" w:shadow="0" w:frame="0"/>
          <w:right w:val="nil"/>
        </w:pBdr>
        <w:spacing w:before="260" w:after="80"/>
      </w:pPr>
      <w:r>
        <w:rPr>
          <w:rStyle w:val="None"/>
          <w:rFonts w:ascii="Arial" w:hAnsi="Arial"/>
          <w:b w:val="1"/>
          <w:bCs w:val="1"/>
          <w:outline w:val="0"/>
          <w:color w:val="1c1917"/>
          <w:sz w:val="18"/>
          <w:szCs w:val="18"/>
          <w:u w:color="1c1917"/>
          <w:rtl w:val="0"/>
          <w:lang w:val="de-DE"/>
          <w14:textFill>
            <w14:solidFill>
              <w14:srgbClr w14:val="1C1917"/>
            </w14:solidFill>
          </w14:textFill>
        </w:rPr>
        <w:t>EXPERIENCE</w:t>
      </w:r>
    </w:p>
    <w:p>
      <w:pPr>
        <w:pStyle w:val="Body"/>
        <w:spacing w:before="180" w:after="60"/>
      </w:pPr>
      <w:r>
        <w:rPr>
          <w:rStyle w:val="None"/>
          <w:rFonts w:ascii="Arial" w:hAnsi="Arial"/>
          <w:b w:val="1"/>
          <w:bCs w:val="1"/>
          <w:outline w:val="0"/>
          <w:color w:val="1c1917"/>
          <w:u w:color="1c1917"/>
          <w:rtl w:val="0"/>
          <w:lang w:val="en-US"/>
          <w14:textFill>
            <w14:solidFill>
              <w14:srgbClr w14:val="1C1917"/>
            </w14:solidFill>
          </w14:textFill>
        </w:rPr>
        <w:t>UX Researcher &amp; Research Operations Lead</w:t>
      </w:r>
      <w:r>
        <w:rPr>
          <w:rStyle w:val="None"/>
          <w:rFonts w:ascii="Arial" w:hAnsi="Arial" w:hint="default"/>
          <w:outline w:val="0"/>
          <w:color w:val="9a948f"/>
          <w:u w:color="9a948f"/>
          <w:rtl w:val="0"/>
          <w:lang w:val="en-US"/>
          <w14:textFill>
            <w14:solidFill>
              <w14:srgbClr w14:val="9A948F"/>
            </w14:solidFill>
          </w14:textFill>
        </w:rPr>
        <w:t xml:space="preserve">  ·  </w:t>
      </w:r>
      <w:r>
        <w:rPr>
          <w:rStyle w:val="None"/>
          <w:rFonts w:ascii="Arial" w:hAnsi="Arial"/>
          <w:outline w:val="0"/>
          <w:color w:val="3d6b8c"/>
          <w:u w:color="3d6b8c"/>
          <w:rtl w:val="0"/>
          <w:lang w:val="en-US"/>
          <w14:textFill>
            <w14:solidFill>
              <w14:srgbClr w14:val="3D6B8C"/>
            </w14:solidFill>
          </w14:textFill>
        </w:rPr>
        <w:t>AdventHealth</w:t>
      </w:r>
      <w:r>
        <w:rPr>
          <w:rStyle w:val="None"/>
          <w:rFonts w:ascii="Arial" w:hAnsi="Arial"/>
          <w:outline w:val="0"/>
          <w:color w:val="9a948f"/>
          <w:sz w:val="17"/>
          <w:szCs w:val="17"/>
          <w:u w:color="9a948f"/>
          <w:rtl w:val="0"/>
          <w:lang w:val="en-US"/>
          <w14:textFill>
            <w14:solidFill>
              <w14:srgbClr w14:val="9A948F"/>
            </w14:solidFill>
          </w14:textFill>
        </w:rPr>
        <w:t xml:space="preserve">  Feb 2020 </w:t>
      </w:r>
      <w:r>
        <w:rPr>
          <w:rStyle w:val="None"/>
          <w:rFonts w:ascii="Arial" w:hAnsi="Arial" w:hint="default"/>
          <w:outline w:val="0"/>
          <w:color w:val="9a948f"/>
          <w:sz w:val="17"/>
          <w:szCs w:val="17"/>
          <w:u w:color="9a948f"/>
          <w:rtl w:val="0"/>
          <w:lang w:val="en-US"/>
          <w14:textFill>
            <w14:solidFill>
              <w14:srgbClr w14:val="9A948F"/>
            </w14:solidFill>
          </w14:textFill>
        </w:rPr>
        <w:t xml:space="preserve">– </w:t>
      </w:r>
      <w:r>
        <w:rPr>
          <w:rStyle w:val="None"/>
          <w:rFonts w:ascii="Arial" w:hAnsi="Arial"/>
          <w:outline w:val="0"/>
          <w:color w:val="9a948f"/>
          <w:sz w:val="17"/>
          <w:szCs w:val="17"/>
          <w:u w:color="9a948f"/>
          <w:rtl w:val="0"/>
          <w:lang w:val="it-IT"/>
          <w14:textFill>
            <w14:solidFill>
              <w14:srgbClr w14:val="9A948F"/>
            </w14:solidFill>
          </w14:textFill>
        </w:rPr>
        <w:t>Present</w:t>
      </w:r>
    </w:p>
    <w:p>
      <w:pPr>
        <w:pStyle w:val="List Paragraph"/>
        <w:numPr>
          <w:ilvl w:val="0"/>
          <w:numId w:val="2"/>
        </w:numPr>
        <w:spacing w:after="60"/>
        <w:rPr>
          <w:sz w:val="19"/>
          <w:szCs w:val="19"/>
          <w:lang w:val="en-US"/>
        </w:rPr>
      </w:pPr>
      <w:r>
        <w:rPr>
          <w:rStyle w:val="None"/>
          <w:rFonts w:ascii="Arial" w:hAnsi="Arial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>Own end-to-end research across multiple product teams</w:t>
      </w:r>
      <w:r>
        <w:rPr>
          <w:rStyle w:val="None"/>
          <w:rFonts w:ascii="Arial" w:hAnsi="Arial" w:hint="default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>—</w:t>
      </w:r>
      <w:r>
        <w:rPr>
          <w:rStyle w:val="None"/>
          <w:rFonts w:ascii="Arial" w:hAnsi="Arial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>from problem framing and method selection through insight delivery and roadmap recommendations</w:t>
      </w:r>
    </w:p>
    <w:p>
      <w:pPr>
        <w:pStyle w:val="List Paragraph"/>
        <w:numPr>
          <w:ilvl w:val="0"/>
          <w:numId w:val="2"/>
        </w:numPr>
        <w:spacing w:after="60"/>
        <w:rPr>
          <w:sz w:val="19"/>
          <w:szCs w:val="19"/>
          <w:lang w:val="en-US"/>
        </w:rPr>
      </w:pPr>
      <w:r>
        <w:rPr>
          <w:rStyle w:val="None"/>
          <w:rFonts w:ascii="Arial" w:hAnsi="Arial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>Built and scaled a Research Ops foundation: standardized intake workflows, participant recruiting coordination, study templates, synthesis processes, and insight-sharing practices that increased team output and consistency</w:t>
      </w:r>
    </w:p>
    <w:p>
      <w:pPr>
        <w:pStyle w:val="List Paragraph"/>
        <w:numPr>
          <w:ilvl w:val="0"/>
          <w:numId w:val="2"/>
        </w:numPr>
        <w:spacing w:after="60"/>
        <w:rPr>
          <w:sz w:val="19"/>
          <w:szCs w:val="19"/>
          <w:lang w:val="en-US"/>
        </w:rPr>
      </w:pPr>
      <w:r>
        <w:rPr>
          <w:rStyle w:val="None"/>
          <w:rFonts w:ascii="Arial" w:hAnsi="Arial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>Developed AI-assisted analysis workflows that compressed synthesis cycle time from roughly two weeks to days, enabling faster decisions and parallel studies</w:t>
      </w:r>
    </w:p>
    <w:p>
      <w:pPr>
        <w:pStyle w:val="List Paragraph"/>
        <w:numPr>
          <w:ilvl w:val="0"/>
          <w:numId w:val="2"/>
        </w:numPr>
        <w:spacing w:after="60"/>
        <w:rPr>
          <w:sz w:val="19"/>
          <w:szCs w:val="19"/>
          <w:lang w:val="en-US"/>
        </w:rPr>
      </w:pPr>
      <w:r>
        <w:rPr>
          <w:rStyle w:val="None"/>
          <w:rFonts w:ascii="Arial" w:hAnsi="Arial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>Partnered with Product, Engineering, and Analytics to triangulate qualitative research with behavioral signals and A/B test learnings, building a holistic picture of customer behavior</w:t>
      </w:r>
    </w:p>
    <w:p>
      <w:pPr>
        <w:pStyle w:val="List Paragraph"/>
        <w:numPr>
          <w:ilvl w:val="0"/>
          <w:numId w:val="2"/>
        </w:numPr>
        <w:spacing w:after="60"/>
        <w:rPr>
          <w:sz w:val="19"/>
          <w:szCs w:val="19"/>
          <w:lang w:val="en-US"/>
        </w:rPr>
      </w:pPr>
      <w:r>
        <w:rPr>
          <w:rStyle w:val="None"/>
          <w:rFonts w:ascii="Arial" w:hAnsi="Arial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>Tracked and reported research output and impact metrics; mentored designers and peers on research planning, facilitation, and synthesis</w:t>
      </w:r>
    </w:p>
    <w:p>
      <w:pPr>
        <w:pStyle w:val="Body"/>
        <w:spacing w:before="180" w:after="60"/>
      </w:pPr>
      <w:r>
        <w:rPr>
          <w:rStyle w:val="None"/>
          <w:rFonts w:ascii="Arial" w:hAnsi="Arial"/>
          <w:b w:val="1"/>
          <w:bCs w:val="1"/>
          <w:outline w:val="0"/>
          <w:color w:val="1c1917"/>
          <w:u w:color="1c1917"/>
          <w:rtl w:val="0"/>
          <w:lang w:val="en-US"/>
          <w14:textFill>
            <w14:solidFill>
              <w14:srgbClr w14:val="1C1917"/>
            </w14:solidFill>
          </w14:textFill>
        </w:rPr>
        <w:t xml:space="preserve">Product Designer </w:t>
      </w:r>
      <w:r>
        <w:rPr>
          <w:rStyle w:val="None"/>
          <w:rFonts w:ascii="Arial" w:hAnsi="Arial" w:hint="default"/>
          <w:b w:val="1"/>
          <w:bCs w:val="1"/>
          <w:outline w:val="0"/>
          <w:color w:val="1c1917"/>
          <w:u w:color="1c1917"/>
          <w:rtl w:val="0"/>
          <w:lang w:val="en-US"/>
          <w14:textFill>
            <w14:solidFill>
              <w14:srgbClr w14:val="1C1917"/>
            </w14:solidFill>
          </w14:textFill>
        </w:rPr>
        <w:t xml:space="preserve">— </w:t>
      </w:r>
      <w:r>
        <w:rPr>
          <w:rStyle w:val="None"/>
          <w:rFonts w:ascii="Arial" w:hAnsi="Arial"/>
          <w:b w:val="1"/>
          <w:bCs w:val="1"/>
          <w:outline w:val="0"/>
          <w:color w:val="1c1917"/>
          <w:u w:color="1c1917"/>
          <w:rtl w:val="0"/>
          <w:lang w:val="en-US"/>
          <w14:textFill>
            <w14:solidFill>
              <w14:srgbClr w14:val="1C1917"/>
            </w14:solidFill>
          </w14:textFill>
        </w:rPr>
        <w:t>Discovery &amp; Research</w:t>
      </w:r>
      <w:r>
        <w:rPr>
          <w:rStyle w:val="None"/>
          <w:rFonts w:ascii="Arial" w:hAnsi="Arial" w:hint="default"/>
          <w:outline w:val="0"/>
          <w:color w:val="9a948f"/>
          <w:u w:color="9a948f"/>
          <w:rtl w:val="0"/>
          <w:lang w:val="en-US"/>
          <w14:textFill>
            <w14:solidFill>
              <w14:srgbClr w14:val="9A948F"/>
            </w14:solidFill>
          </w14:textFill>
        </w:rPr>
        <w:t xml:space="preserve">  ·  </w:t>
      </w:r>
      <w:r>
        <w:rPr>
          <w:rStyle w:val="None"/>
          <w:rFonts w:ascii="Arial" w:hAnsi="Arial"/>
          <w:outline w:val="0"/>
          <w:color w:val="3d6b8c"/>
          <w:u w:color="3d6b8c"/>
          <w:rtl w:val="0"/>
          <w14:textFill>
            <w14:solidFill>
              <w14:srgbClr w14:val="3D6B8C"/>
            </w14:solidFill>
          </w14:textFill>
        </w:rPr>
        <w:t>Hitachi Vantara</w:t>
      </w:r>
      <w:r>
        <w:rPr>
          <w:rStyle w:val="None"/>
          <w:rFonts w:ascii="Arial" w:hAnsi="Arial"/>
          <w:outline w:val="0"/>
          <w:color w:val="9a948f"/>
          <w:sz w:val="17"/>
          <w:szCs w:val="17"/>
          <w:u w:color="9a948f"/>
          <w:rtl w:val="0"/>
          <w:lang w:val="de-DE"/>
          <w14:textFill>
            <w14:solidFill>
              <w14:srgbClr w14:val="9A948F"/>
            </w14:solidFill>
          </w14:textFill>
        </w:rPr>
        <w:t xml:space="preserve">  Jan 2018 </w:t>
      </w:r>
      <w:r>
        <w:rPr>
          <w:rStyle w:val="None"/>
          <w:rFonts w:ascii="Arial" w:hAnsi="Arial" w:hint="default"/>
          <w:outline w:val="0"/>
          <w:color w:val="9a948f"/>
          <w:sz w:val="17"/>
          <w:szCs w:val="17"/>
          <w:u w:color="9a948f"/>
          <w:rtl w:val="0"/>
          <w:lang w:val="en-US"/>
          <w14:textFill>
            <w14:solidFill>
              <w14:srgbClr w14:val="9A948F"/>
            </w14:solidFill>
          </w14:textFill>
        </w:rPr>
        <w:t xml:space="preserve">– </w:t>
      </w:r>
      <w:r>
        <w:rPr>
          <w:rStyle w:val="None"/>
          <w:rFonts w:ascii="Arial" w:hAnsi="Arial"/>
          <w:outline w:val="0"/>
          <w:color w:val="9a948f"/>
          <w:sz w:val="17"/>
          <w:szCs w:val="17"/>
          <w:u w:color="9a948f"/>
          <w:rtl w:val="0"/>
          <w:lang w:val="en-US"/>
          <w14:textFill>
            <w14:solidFill>
              <w14:srgbClr w14:val="9A948F"/>
            </w14:solidFill>
          </w14:textFill>
        </w:rPr>
        <w:t>Feb 2020</w:t>
      </w:r>
    </w:p>
    <w:p>
      <w:pPr>
        <w:pStyle w:val="List Paragraph"/>
        <w:numPr>
          <w:ilvl w:val="0"/>
          <w:numId w:val="4"/>
        </w:numPr>
        <w:spacing w:after="60"/>
        <w:rPr>
          <w:sz w:val="19"/>
          <w:szCs w:val="19"/>
          <w:lang w:val="en-US"/>
        </w:rPr>
      </w:pPr>
      <w:r>
        <w:rPr>
          <w:rStyle w:val="None"/>
          <w:rFonts w:ascii="Arial" w:hAnsi="Arial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>Led generative discovery using interviews, journey mapping, workshops, and rapid prototyping for a data integration platform; aligned cross-functional teams on the problem space</w:t>
      </w:r>
    </w:p>
    <w:p>
      <w:pPr>
        <w:pStyle w:val="List Paragraph"/>
        <w:numPr>
          <w:ilvl w:val="0"/>
          <w:numId w:val="4"/>
        </w:numPr>
        <w:spacing w:after="60"/>
        <w:rPr>
          <w:sz w:val="19"/>
          <w:szCs w:val="19"/>
          <w:lang w:val="en-US"/>
        </w:rPr>
      </w:pPr>
      <w:r>
        <w:rPr>
          <w:rStyle w:val="None"/>
          <w:rFonts w:ascii="Arial" w:hAnsi="Arial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>Produced decision-driving artifacts</w:t>
      </w:r>
      <w:r>
        <w:rPr>
          <w:rStyle w:val="None"/>
          <w:rFonts w:ascii="Arial" w:hAnsi="Arial" w:hint="default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>—</w:t>
      </w:r>
      <w:r>
        <w:rPr>
          <w:rStyle w:val="None"/>
          <w:rFonts w:ascii="Arial" w:hAnsi="Arial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>insight readouts, workshop outputs, wireframes</w:t>
      </w:r>
      <w:r>
        <w:rPr>
          <w:rStyle w:val="None"/>
          <w:rFonts w:ascii="Arial" w:hAnsi="Arial" w:hint="default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>—</w:t>
      </w:r>
      <w:r>
        <w:rPr>
          <w:rStyle w:val="None"/>
          <w:rFonts w:ascii="Arial" w:hAnsi="Arial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>connecting research to engineering requirements and roadmap decisions</w:t>
      </w:r>
    </w:p>
    <w:p>
      <w:pPr>
        <w:pStyle w:val="Body"/>
        <w:spacing w:before="180" w:after="60"/>
      </w:pPr>
      <w:r>
        <w:rPr>
          <w:rStyle w:val="None"/>
          <w:rFonts w:ascii="Arial" w:hAnsi="Arial"/>
          <w:b w:val="1"/>
          <w:bCs w:val="1"/>
          <w:outline w:val="0"/>
          <w:color w:val="1c1917"/>
          <w:u w:color="1c1917"/>
          <w:rtl w:val="0"/>
          <w:lang w:val="en-US"/>
          <w14:textFill>
            <w14:solidFill>
              <w14:srgbClr w14:val="1C1917"/>
            </w14:solidFill>
          </w14:textFill>
        </w:rPr>
        <w:t>Director, UX Design</w:t>
      </w:r>
      <w:r>
        <w:rPr>
          <w:rStyle w:val="None"/>
          <w:rFonts w:ascii="Arial" w:hAnsi="Arial" w:hint="default"/>
          <w:outline w:val="0"/>
          <w:color w:val="9a948f"/>
          <w:u w:color="9a948f"/>
          <w:rtl w:val="0"/>
          <w:lang w:val="en-US"/>
          <w14:textFill>
            <w14:solidFill>
              <w14:srgbClr w14:val="9A948F"/>
            </w14:solidFill>
          </w14:textFill>
        </w:rPr>
        <w:t xml:space="preserve">  ·  </w:t>
      </w:r>
      <w:r>
        <w:rPr>
          <w:rStyle w:val="None"/>
          <w:rFonts w:ascii="Arial" w:hAnsi="Arial"/>
          <w:outline w:val="0"/>
          <w:color w:val="3d6b8c"/>
          <w:u w:color="3d6b8c"/>
          <w:rtl w:val="0"/>
          <w:lang w:val="it-IT"/>
          <w14:textFill>
            <w14:solidFill>
              <w14:srgbClr w14:val="3D6B8C"/>
            </w14:solidFill>
          </w14:textFill>
        </w:rPr>
        <w:t>Ascentus</w:t>
      </w:r>
      <w:r>
        <w:rPr>
          <w:rStyle w:val="None"/>
          <w:rFonts w:ascii="Arial" w:hAnsi="Arial"/>
          <w:outline w:val="0"/>
          <w:color w:val="9a948f"/>
          <w:sz w:val="17"/>
          <w:szCs w:val="17"/>
          <w:u w:color="9a948f"/>
          <w:rtl w:val="0"/>
          <w14:textFill>
            <w14:solidFill>
              <w14:srgbClr w14:val="9A948F"/>
            </w14:solidFill>
          </w14:textFill>
        </w:rPr>
        <w:t xml:space="preserve">  Mar 2016 </w:t>
      </w:r>
      <w:r>
        <w:rPr>
          <w:rStyle w:val="None"/>
          <w:rFonts w:ascii="Arial" w:hAnsi="Arial" w:hint="default"/>
          <w:outline w:val="0"/>
          <w:color w:val="9a948f"/>
          <w:sz w:val="17"/>
          <w:szCs w:val="17"/>
          <w:u w:color="9a948f"/>
          <w:rtl w:val="0"/>
          <w:lang w:val="en-US"/>
          <w14:textFill>
            <w14:solidFill>
              <w14:srgbClr w14:val="9A948F"/>
            </w14:solidFill>
          </w14:textFill>
        </w:rPr>
        <w:t xml:space="preserve">– </w:t>
      </w:r>
      <w:r>
        <w:rPr>
          <w:rStyle w:val="None"/>
          <w:rFonts w:ascii="Arial" w:hAnsi="Arial"/>
          <w:outline w:val="0"/>
          <w:color w:val="9a948f"/>
          <w:sz w:val="17"/>
          <w:szCs w:val="17"/>
          <w:u w:color="9a948f"/>
          <w:rtl w:val="0"/>
          <w:lang w:val="fr-FR"/>
          <w14:textFill>
            <w14:solidFill>
              <w14:srgbClr w14:val="9A948F"/>
            </w14:solidFill>
          </w14:textFill>
        </w:rPr>
        <w:t>Dec 2017</w:t>
      </w:r>
    </w:p>
    <w:p>
      <w:pPr>
        <w:pStyle w:val="List Paragraph"/>
        <w:numPr>
          <w:ilvl w:val="0"/>
          <w:numId w:val="6"/>
        </w:numPr>
        <w:spacing w:after="60"/>
        <w:rPr>
          <w:sz w:val="19"/>
          <w:szCs w:val="19"/>
          <w:lang w:val="en-US"/>
        </w:rPr>
      </w:pPr>
      <w:r>
        <w:rPr>
          <w:rStyle w:val="None"/>
          <w:rFonts w:ascii="Arial" w:hAnsi="Arial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>Built UX design and research practice from the ground up: established planning rituals, documentation standards, and delivery workflows for a cross-functional Product/Design/Engineering team</w:t>
      </w:r>
    </w:p>
    <w:p>
      <w:pPr>
        <w:pStyle w:val="List Paragraph"/>
        <w:numPr>
          <w:ilvl w:val="0"/>
          <w:numId w:val="6"/>
        </w:numPr>
        <w:spacing w:after="60"/>
        <w:rPr>
          <w:sz w:val="19"/>
          <w:szCs w:val="19"/>
          <w:lang w:val="en-US"/>
        </w:rPr>
      </w:pPr>
      <w:r>
        <w:rPr>
          <w:rStyle w:val="None"/>
          <w:rFonts w:ascii="Arial" w:hAnsi="Arial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 xml:space="preserve">Ran A/B tests and qualitative user research; partnered with analytics to drive iterative improvements </w:t>
      </w:r>
      <w:r>
        <w:rPr>
          <w:rStyle w:val="None"/>
          <w:rFonts w:ascii="Arial" w:hAnsi="Arial" w:hint="default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 xml:space="preserve">— </w:t>
      </w:r>
      <w:r>
        <w:rPr>
          <w:rStyle w:val="None"/>
          <w:rFonts w:ascii="Arial" w:hAnsi="Arial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>delivered +23% call volume growth and +18% ad revenue increase</w:t>
      </w:r>
    </w:p>
    <w:p>
      <w:pPr>
        <w:pStyle w:val="Body"/>
        <w:spacing w:before="180" w:after="60"/>
      </w:pPr>
      <w:r>
        <w:rPr>
          <w:rStyle w:val="None"/>
          <w:rFonts w:ascii="Arial" w:hAnsi="Arial"/>
          <w:b w:val="1"/>
          <w:bCs w:val="1"/>
          <w:outline w:val="0"/>
          <w:color w:val="1c1917"/>
          <w:u w:color="1c1917"/>
          <w:rtl w:val="0"/>
          <w:lang w:val="en-US"/>
          <w14:textFill>
            <w14:solidFill>
              <w14:srgbClr w14:val="1C1917"/>
            </w14:solidFill>
          </w14:textFill>
        </w:rPr>
        <w:t>Product Designer</w:t>
      </w:r>
      <w:r>
        <w:rPr>
          <w:rStyle w:val="None"/>
          <w:rFonts w:ascii="Arial" w:hAnsi="Arial" w:hint="default"/>
          <w:outline w:val="0"/>
          <w:color w:val="9a948f"/>
          <w:u w:color="9a948f"/>
          <w:rtl w:val="0"/>
          <w:lang w:val="en-US"/>
          <w14:textFill>
            <w14:solidFill>
              <w14:srgbClr w14:val="9A948F"/>
            </w14:solidFill>
          </w14:textFill>
        </w:rPr>
        <w:t xml:space="preserve">  ·  </w:t>
      </w:r>
      <w:r>
        <w:rPr>
          <w:rStyle w:val="None"/>
          <w:rFonts w:ascii="Arial" w:hAnsi="Arial"/>
          <w:outline w:val="0"/>
          <w:color w:val="3d6b8c"/>
          <w:u w:color="3d6b8c"/>
          <w:rtl w:val="0"/>
          <w:lang w:val="da-DK"/>
          <w14:textFill>
            <w14:solidFill>
              <w14:srgbClr w14:val="3D6B8C"/>
            </w14:solidFill>
          </w14:textFill>
        </w:rPr>
        <w:t>Team Cymru</w:t>
      </w:r>
      <w:r>
        <w:rPr>
          <w:rStyle w:val="None"/>
          <w:rFonts w:ascii="Arial" w:hAnsi="Arial"/>
          <w:outline w:val="0"/>
          <w:color w:val="9a948f"/>
          <w:sz w:val="17"/>
          <w:szCs w:val="17"/>
          <w:u w:color="9a948f"/>
          <w:rtl w:val="0"/>
          <w:lang w:val="de-DE"/>
          <w14:textFill>
            <w14:solidFill>
              <w14:srgbClr w14:val="9A948F"/>
            </w14:solidFill>
          </w14:textFill>
        </w:rPr>
        <w:t xml:space="preserve">  Jun 2014 </w:t>
      </w:r>
      <w:r>
        <w:rPr>
          <w:rStyle w:val="None"/>
          <w:rFonts w:ascii="Arial" w:hAnsi="Arial" w:hint="default"/>
          <w:outline w:val="0"/>
          <w:color w:val="9a948f"/>
          <w:sz w:val="17"/>
          <w:szCs w:val="17"/>
          <w:u w:color="9a948f"/>
          <w:rtl w:val="0"/>
          <w:lang w:val="en-US"/>
          <w14:textFill>
            <w14:solidFill>
              <w14:srgbClr w14:val="9A948F"/>
            </w14:solidFill>
          </w14:textFill>
        </w:rPr>
        <w:t xml:space="preserve">– </w:t>
      </w:r>
      <w:r>
        <w:rPr>
          <w:rStyle w:val="None"/>
          <w:rFonts w:ascii="Arial" w:hAnsi="Arial"/>
          <w:outline w:val="0"/>
          <w:color w:val="9a948f"/>
          <w:sz w:val="17"/>
          <w:szCs w:val="17"/>
          <w:u w:color="9a948f"/>
          <w:rtl w:val="0"/>
          <w14:textFill>
            <w14:solidFill>
              <w14:srgbClr w14:val="9A948F"/>
            </w14:solidFill>
          </w14:textFill>
        </w:rPr>
        <w:t>Mar 2016</w:t>
      </w:r>
    </w:p>
    <w:p>
      <w:pPr>
        <w:pStyle w:val="List Paragraph"/>
        <w:numPr>
          <w:ilvl w:val="0"/>
          <w:numId w:val="8"/>
        </w:numPr>
        <w:spacing w:after="60"/>
        <w:rPr>
          <w:sz w:val="19"/>
          <w:szCs w:val="19"/>
          <w:lang w:val="en-US"/>
        </w:rPr>
      </w:pPr>
      <w:r>
        <w:rPr>
          <w:rStyle w:val="None"/>
          <w:rFonts w:ascii="Arial" w:hAnsi="Arial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>Drove UX research and methodology across multiple software programs; planned and facilitated usability testing; maintained a governed design asset library across U.S. and U.K. offices</w:t>
      </w:r>
    </w:p>
    <w:p>
      <w:pPr>
        <w:pStyle w:val="Body"/>
        <w:spacing w:before="180" w:after="60"/>
      </w:pPr>
      <w:r>
        <w:rPr>
          <w:rStyle w:val="None"/>
          <w:rFonts w:ascii="Arial" w:hAnsi="Arial"/>
          <w:b w:val="1"/>
          <w:bCs w:val="1"/>
          <w:outline w:val="0"/>
          <w:color w:val="1c1917"/>
          <w:u w:color="1c1917"/>
          <w:rtl w:val="0"/>
          <w:lang w:val="en-US"/>
          <w14:textFill>
            <w14:solidFill>
              <w14:srgbClr w14:val="1C1917"/>
            </w14:solidFill>
          </w14:textFill>
        </w:rPr>
        <w:t>Project Lead</w:t>
      </w:r>
      <w:r>
        <w:rPr>
          <w:rStyle w:val="None"/>
          <w:rFonts w:ascii="Arial" w:hAnsi="Arial" w:hint="default"/>
          <w:outline w:val="0"/>
          <w:color w:val="9a948f"/>
          <w:u w:color="9a948f"/>
          <w:rtl w:val="0"/>
          <w:lang w:val="en-US"/>
          <w14:textFill>
            <w14:solidFill>
              <w14:srgbClr w14:val="9A948F"/>
            </w14:solidFill>
          </w14:textFill>
        </w:rPr>
        <w:t xml:space="preserve">  ·  </w:t>
      </w:r>
      <w:r>
        <w:rPr>
          <w:rStyle w:val="None"/>
          <w:rFonts w:ascii="Arial" w:hAnsi="Arial"/>
          <w:outline w:val="0"/>
          <w:color w:val="3d6b8c"/>
          <w:u w:color="3d6b8c"/>
          <w:rtl w:val="0"/>
          <w:lang w:val="en-US"/>
          <w14:textFill>
            <w14:solidFill>
              <w14:srgbClr w14:val="3D6B8C"/>
            </w14:solidFill>
          </w14:textFill>
        </w:rPr>
        <w:t>Carley Corporation / U.S. Navy DoD</w:t>
      </w:r>
      <w:r>
        <w:rPr>
          <w:rStyle w:val="None"/>
          <w:rFonts w:ascii="Arial" w:hAnsi="Arial"/>
          <w:outline w:val="0"/>
          <w:color w:val="9a948f"/>
          <w:sz w:val="17"/>
          <w:szCs w:val="17"/>
          <w:u w:color="9a948f"/>
          <w:rtl w:val="0"/>
          <w14:textFill>
            <w14:solidFill>
              <w14:srgbClr w14:val="9A948F"/>
            </w14:solidFill>
          </w14:textFill>
        </w:rPr>
        <w:t xml:space="preserve">  Aug 2004 </w:t>
      </w:r>
      <w:r>
        <w:rPr>
          <w:rStyle w:val="None"/>
          <w:rFonts w:ascii="Arial" w:hAnsi="Arial" w:hint="default"/>
          <w:outline w:val="0"/>
          <w:color w:val="9a948f"/>
          <w:sz w:val="17"/>
          <w:szCs w:val="17"/>
          <w:u w:color="9a948f"/>
          <w:rtl w:val="0"/>
          <w:lang w:val="en-US"/>
          <w14:textFill>
            <w14:solidFill>
              <w14:srgbClr w14:val="9A948F"/>
            </w14:solidFill>
          </w14:textFill>
        </w:rPr>
        <w:t xml:space="preserve">– </w:t>
      </w:r>
      <w:r>
        <w:rPr>
          <w:rStyle w:val="None"/>
          <w:rFonts w:ascii="Arial" w:hAnsi="Arial"/>
          <w:outline w:val="0"/>
          <w:color w:val="9a948f"/>
          <w:sz w:val="17"/>
          <w:szCs w:val="17"/>
          <w:u w:color="9a948f"/>
          <w:rtl w:val="0"/>
          <w14:textFill>
            <w14:solidFill>
              <w14:srgbClr w14:val="9A948F"/>
            </w14:solidFill>
          </w14:textFill>
        </w:rPr>
        <w:t>Jun 2014</w:t>
      </w:r>
    </w:p>
    <w:p>
      <w:pPr>
        <w:pStyle w:val="List Paragraph"/>
        <w:numPr>
          <w:ilvl w:val="0"/>
          <w:numId w:val="10"/>
        </w:numPr>
        <w:spacing w:after="60"/>
        <w:rPr>
          <w:sz w:val="19"/>
          <w:szCs w:val="19"/>
          <w:lang w:val="en-US"/>
        </w:rPr>
      </w:pPr>
      <w:r>
        <w:rPr>
          <w:rStyle w:val="None"/>
          <w:rFonts w:ascii="Arial" w:hAnsi="Arial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>Led cross-functional team of 10 delivering PC-based simulation training systems for U.S. Navy programs; owned scope, delivery planning, and deployment from analysis through rollout</w:t>
      </w:r>
    </w:p>
    <w:p>
      <w:pPr>
        <w:pStyle w:val="Body"/>
        <w:spacing w:before="160" w:after="60"/>
      </w:pPr>
      <w:r>
        <w:rPr>
          <w:rStyle w:val="None"/>
          <w:rFonts w:ascii="Arial" w:hAnsi="Arial"/>
          <w:i w:val="1"/>
          <w:iCs w:val="1"/>
          <w:outline w:val="0"/>
          <w:color w:val="9a948f"/>
          <w:sz w:val="17"/>
          <w:szCs w:val="17"/>
          <w:u w:color="9a948f"/>
          <w:rtl w:val="0"/>
          <w:lang w:val="en-US"/>
          <w14:textFill>
            <w14:solidFill>
              <w14:srgbClr w14:val="9A948F"/>
            </w14:solidFill>
          </w14:textFill>
        </w:rPr>
        <w:t xml:space="preserve">Earlier: Web/Brand Designer </w:t>
      </w:r>
      <w:r>
        <w:rPr>
          <w:rStyle w:val="None"/>
          <w:rFonts w:ascii="Arial" w:hAnsi="Arial" w:hint="default"/>
          <w:i w:val="1"/>
          <w:iCs w:val="1"/>
          <w:outline w:val="0"/>
          <w:color w:val="9a948f"/>
          <w:sz w:val="17"/>
          <w:szCs w:val="17"/>
          <w:u w:color="9a948f"/>
          <w:rtl w:val="0"/>
          <w:lang w:val="en-US"/>
          <w14:textFill>
            <w14:solidFill>
              <w14:srgbClr w14:val="9A948F"/>
            </w14:solidFill>
          </w14:textFill>
        </w:rPr>
        <w:t xml:space="preserve">— </w:t>
      </w:r>
      <w:r>
        <w:rPr>
          <w:rStyle w:val="None"/>
          <w:rFonts w:ascii="Arial" w:hAnsi="Arial"/>
          <w:i w:val="1"/>
          <w:iCs w:val="1"/>
          <w:outline w:val="0"/>
          <w:color w:val="9a948f"/>
          <w:sz w:val="17"/>
          <w:szCs w:val="17"/>
          <w:u w:color="9a948f"/>
          <w:rtl w:val="0"/>
          <w:lang w:val="pt-PT"/>
          <w14:textFill>
            <w14:solidFill>
              <w14:srgbClr w14:val="9A948F"/>
            </w14:solidFill>
          </w14:textFill>
        </w:rPr>
        <w:t xml:space="preserve">Capital Cargo International Airlines  </w:t>
      </w:r>
      <w:r>
        <w:rPr>
          <w:rStyle w:val="None"/>
          <w:rFonts w:ascii="Arial" w:hAnsi="Arial" w:hint="default"/>
          <w:i w:val="1"/>
          <w:iCs w:val="1"/>
          <w:outline w:val="0"/>
          <w:color w:val="9a948f"/>
          <w:sz w:val="17"/>
          <w:szCs w:val="17"/>
          <w:u w:color="9a948f"/>
          <w:rtl w:val="0"/>
          <w:lang w:val="en-US"/>
          <w14:textFill>
            <w14:solidFill>
              <w14:srgbClr w14:val="9A948F"/>
            </w14:solidFill>
          </w14:textFill>
        </w:rPr>
        <w:t xml:space="preserve">·  </w:t>
      </w:r>
      <w:r>
        <w:rPr>
          <w:rStyle w:val="None"/>
          <w:rFonts w:ascii="Arial" w:hAnsi="Arial"/>
          <w:i w:val="1"/>
          <w:iCs w:val="1"/>
          <w:outline w:val="0"/>
          <w:color w:val="9a948f"/>
          <w:sz w:val="17"/>
          <w:szCs w:val="17"/>
          <w:u w:color="9a948f"/>
          <w:rtl w:val="0"/>
          <w14:textFill>
            <w14:solidFill>
              <w14:srgbClr w14:val="9A948F"/>
            </w14:solidFill>
          </w14:textFill>
        </w:rPr>
        <w:t xml:space="preserve">Media Producer/Art Director </w:t>
      </w:r>
      <w:r>
        <w:rPr>
          <w:rStyle w:val="None"/>
          <w:rFonts w:ascii="Arial" w:hAnsi="Arial" w:hint="default"/>
          <w:i w:val="1"/>
          <w:iCs w:val="1"/>
          <w:outline w:val="0"/>
          <w:color w:val="9a948f"/>
          <w:sz w:val="17"/>
          <w:szCs w:val="17"/>
          <w:u w:color="9a948f"/>
          <w:rtl w:val="0"/>
          <w:lang w:val="en-US"/>
          <w14:textFill>
            <w14:solidFill>
              <w14:srgbClr w14:val="9A948F"/>
            </w14:solidFill>
          </w14:textFill>
        </w:rPr>
        <w:t xml:space="preserve">— </w:t>
      </w:r>
      <w:r>
        <w:rPr>
          <w:rStyle w:val="None"/>
          <w:rFonts w:ascii="Arial" w:hAnsi="Arial"/>
          <w:i w:val="1"/>
          <w:iCs w:val="1"/>
          <w:outline w:val="0"/>
          <w:color w:val="9a948f"/>
          <w:sz w:val="17"/>
          <w:szCs w:val="17"/>
          <w:u w:color="9a948f"/>
          <w:rtl w:val="0"/>
          <w:lang w:val="en-US"/>
          <w14:textFill>
            <w14:solidFill>
              <w14:srgbClr w14:val="9A948F"/>
            </w14:solidFill>
          </w14:textFill>
        </w:rPr>
        <w:t>Century III / Universal Studios</w:t>
      </w:r>
    </w:p>
    <w:p>
      <w:pPr>
        <w:pStyle w:val="Body"/>
        <w:pBdr>
          <w:top w:val="nil"/>
          <w:left w:val="nil"/>
          <w:bottom w:val="single" w:color="3d6b8c" w:sz="5" w:space="0" w:shadow="0" w:frame="0"/>
          <w:right w:val="nil"/>
        </w:pBdr>
        <w:spacing w:before="260" w:after="80"/>
      </w:pPr>
      <w:r>
        <w:rPr>
          <w:rStyle w:val="None"/>
          <w:rFonts w:ascii="Arial" w:hAnsi="Arial"/>
          <w:b w:val="1"/>
          <w:bCs w:val="1"/>
          <w:outline w:val="0"/>
          <w:color w:val="1c1917"/>
          <w:sz w:val="18"/>
          <w:szCs w:val="18"/>
          <w:u w:color="1c1917"/>
          <w:rtl w:val="0"/>
          <w:lang w:val="en-US"/>
          <w14:textFill>
            <w14:solidFill>
              <w14:srgbClr w14:val="1C1917"/>
            </w14:solidFill>
          </w14:textFill>
        </w:rPr>
        <w:t>METHODS &amp; TOOLS</w:t>
      </w:r>
    </w:p>
    <w:p>
      <w:pPr>
        <w:pStyle w:val="Body"/>
        <w:spacing w:after="80"/>
      </w:pPr>
      <w:r>
        <w:rPr>
          <w:rStyle w:val="None"/>
          <w:rFonts w:ascii="Arial" w:hAnsi="Arial"/>
          <w:b w:val="1"/>
          <w:bCs w:val="1"/>
          <w:outline w:val="0"/>
          <w:color w:val="1c1917"/>
          <w:sz w:val="19"/>
          <w:szCs w:val="19"/>
          <w:u w:color="1c1917"/>
          <w:rtl w:val="0"/>
          <w:lang w:val="en-US"/>
          <w14:textFill>
            <w14:solidFill>
              <w14:srgbClr w14:val="1C1917"/>
            </w14:solidFill>
          </w14:textFill>
        </w:rPr>
        <w:t xml:space="preserve">Research  </w:t>
      </w:r>
      <w:r>
        <w:rPr>
          <w:rStyle w:val="None"/>
          <w:rFonts w:ascii="Arial" w:hAnsi="Arial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 xml:space="preserve">Continuous discovery </w:t>
      </w:r>
      <w:r>
        <w:rPr>
          <w:rStyle w:val="None"/>
          <w:rFonts w:ascii="Arial" w:hAnsi="Arial" w:hint="default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 xml:space="preserve">· </w:t>
      </w:r>
      <w:r>
        <w:rPr>
          <w:rStyle w:val="None"/>
          <w:rFonts w:ascii="Arial" w:hAnsi="Arial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 xml:space="preserve">Generative interviews </w:t>
      </w:r>
      <w:r>
        <w:rPr>
          <w:rStyle w:val="None"/>
          <w:rFonts w:ascii="Arial" w:hAnsi="Arial" w:hint="default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 xml:space="preserve">· </w:t>
      </w:r>
      <w:r>
        <w:rPr>
          <w:rStyle w:val="None"/>
          <w:rFonts w:ascii="Arial" w:hAnsi="Arial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 xml:space="preserve">Moderated &amp; unmoderated usability testing </w:t>
      </w:r>
      <w:r>
        <w:rPr>
          <w:rStyle w:val="None"/>
          <w:rFonts w:ascii="Arial" w:hAnsi="Arial" w:hint="default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 xml:space="preserve">· </w:t>
      </w:r>
      <w:r>
        <w:rPr>
          <w:rStyle w:val="None"/>
          <w:rFonts w:ascii="Arial" w:hAnsi="Arial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 xml:space="preserve">Concept evaluation </w:t>
      </w:r>
      <w:r>
        <w:rPr>
          <w:rStyle w:val="None"/>
          <w:rFonts w:ascii="Arial" w:hAnsi="Arial" w:hint="default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 xml:space="preserve">· </w:t>
      </w:r>
      <w:r>
        <w:rPr>
          <w:rStyle w:val="None"/>
          <w:rFonts w:ascii="Arial" w:hAnsi="Arial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 xml:space="preserve">Journey mapping </w:t>
      </w:r>
      <w:r>
        <w:rPr>
          <w:rStyle w:val="None"/>
          <w:rFonts w:ascii="Arial" w:hAnsi="Arial" w:hint="default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 xml:space="preserve">· </w:t>
      </w:r>
      <w:r>
        <w:rPr>
          <w:rStyle w:val="None"/>
          <w:rFonts w:ascii="Arial" w:hAnsi="Arial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 xml:space="preserve">Workshop facilitation </w:t>
      </w:r>
      <w:r>
        <w:rPr>
          <w:rStyle w:val="None"/>
          <w:rFonts w:ascii="Arial" w:hAnsi="Arial" w:hint="default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 xml:space="preserve">· </w:t>
      </w:r>
      <w:r>
        <w:rPr>
          <w:rStyle w:val="None"/>
          <w:rFonts w:ascii="Arial" w:hAnsi="Arial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 xml:space="preserve">Survey &amp; feedback signals </w:t>
      </w:r>
      <w:r>
        <w:rPr>
          <w:rStyle w:val="None"/>
          <w:rFonts w:ascii="Arial" w:hAnsi="Arial" w:hint="default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 xml:space="preserve">· </w:t>
      </w:r>
      <w:r>
        <w:rPr>
          <w:rStyle w:val="None"/>
          <w:rFonts w:ascii="Arial" w:hAnsi="Arial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 xml:space="preserve">A/B testing </w:t>
      </w:r>
      <w:r>
        <w:rPr>
          <w:rStyle w:val="None"/>
          <w:rFonts w:ascii="Arial" w:hAnsi="Arial" w:hint="default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 xml:space="preserve">· </w:t>
      </w:r>
      <w:r>
        <w:rPr>
          <w:rStyle w:val="None"/>
          <w:rFonts w:ascii="Arial" w:hAnsi="Arial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>Synthesis &amp; executive storytelling</w:t>
      </w:r>
    </w:p>
    <w:p>
      <w:pPr>
        <w:pStyle w:val="Body"/>
        <w:spacing w:after="80"/>
      </w:pPr>
      <w:r>
        <w:rPr>
          <w:rStyle w:val="None"/>
          <w:rFonts w:ascii="Arial" w:hAnsi="Arial"/>
          <w:b w:val="1"/>
          <w:bCs w:val="1"/>
          <w:outline w:val="0"/>
          <w:color w:val="1c1917"/>
          <w:sz w:val="19"/>
          <w:szCs w:val="19"/>
          <w:u w:color="1c1917"/>
          <w:rtl w:val="0"/>
          <w:lang w:val="fr-FR"/>
          <w14:textFill>
            <w14:solidFill>
              <w14:srgbClr w14:val="1C1917"/>
            </w14:solidFill>
          </w14:textFill>
        </w:rPr>
        <w:t xml:space="preserve">Operations  </w:t>
      </w:r>
      <w:r>
        <w:rPr>
          <w:rStyle w:val="None"/>
          <w:rFonts w:ascii="Arial" w:hAnsi="Arial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 xml:space="preserve">Intake &amp; triage systems </w:t>
      </w:r>
      <w:r>
        <w:rPr>
          <w:rStyle w:val="None"/>
          <w:rFonts w:ascii="Arial" w:hAnsi="Arial" w:hint="default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 xml:space="preserve">· </w:t>
      </w:r>
      <w:r>
        <w:rPr>
          <w:rStyle w:val="None"/>
          <w:rFonts w:ascii="Arial" w:hAnsi="Arial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 xml:space="preserve">Participant recruitment </w:t>
      </w:r>
      <w:r>
        <w:rPr>
          <w:rStyle w:val="None"/>
          <w:rFonts w:ascii="Arial" w:hAnsi="Arial" w:hint="default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 xml:space="preserve">· </w:t>
      </w:r>
      <w:r>
        <w:rPr>
          <w:rStyle w:val="None"/>
          <w:rFonts w:ascii="Arial" w:hAnsi="Arial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 xml:space="preserve">Study scheduling </w:t>
      </w:r>
      <w:r>
        <w:rPr>
          <w:rStyle w:val="None"/>
          <w:rFonts w:ascii="Arial" w:hAnsi="Arial" w:hint="default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 xml:space="preserve">· </w:t>
      </w:r>
      <w:r>
        <w:rPr>
          <w:rStyle w:val="None"/>
          <w:rFonts w:ascii="Arial" w:hAnsi="Arial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 xml:space="preserve">Insight management </w:t>
      </w:r>
      <w:r>
        <w:rPr>
          <w:rStyle w:val="None"/>
          <w:rFonts w:ascii="Arial" w:hAnsi="Arial" w:hint="default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 xml:space="preserve">· </w:t>
      </w:r>
      <w:r>
        <w:rPr>
          <w:rStyle w:val="None"/>
          <w:rFonts w:ascii="Arial" w:hAnsi="Arial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 xml:space="preserve">Documentation standards </w:t>
      </w:r>
      <w:r>
        <w:rPr>
          <w:rStyle w:val="None"/>
          <w:rFonts w:ascii="Arial" w:hAnsi="Arial" w:hint="default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 xml:space="preserve">· </w:t>
      </w:r>
      <w:r>
        <w:rPr>
          <w:rStyle w:val="None"/>
          <w:rFonts w:ascii="Arial" w:hAnsi="Arial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 xml:space="preserve">Team rituals &amp; rhythms </w:t>
      </w:r>
      <w:r>
        <w:rPr>
          <w:rStyle w:val="None"/>
          <w:rFonts w:ascii="Arial" w:hAnsi="Arial" w:hint="default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 xml:space="preserve">· </w:t>
      </w:r>
      <w:r>
        <w:rPr>
          <w:rStyle w:val="None"/>
          <w:rFonts w:ascii="Arial" w:hAnsi="Arial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 xml:space="preserve">Onboarding programs </w:t>
      </w:r>
      <w:r>
        <w:rPr>
          <w:rStyle w:val="None"/>
          <w:rFonts w:ascii="Arial" w:hAnsi="Arial" w:hint="default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 xml:space="preserve">· </w:t>
      </w:r>
      <w:r>
        <w:rPr>
          <w:rStyle w:val="None"/>
          <w:rFonts w:ascii="Arial" w:hAnsi="Arial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>OKR/metric tracking</w:t>
      </w:r>
    </w:p>
    <w:p>
      <w:pPr>
        <w:pStyle w:val="Body"/>
        <w:spacing w:after="160"/>
      </w:pPr>
      <w:r>
        <w:rPr>
          <w:rStyle w:val="None"/>
          <w:rFonts w:ascii="Arial" w:hAnsi="Arial"/>
          <w:b w:val="1"/>
          <w:bCs w:val="1"/>
          <w:outline w:val="0"/>
          <w:color w:val="1c1917"/>
          <w:sz w:val="19"/>
          <w:szCs w:val="19"/>
          <w:u w:color="1c1917"/>
          <w:rtl w:val="0"/>
          <w:lang w:val="en-US"/>
          <w14:textFill>
            <w14:solidFill>
              <w14:srgbClr w14:val="1C1917"/>
            </w14:solidFill>
          </w14:textFill>
        </w:rPr>
        <w:t xml:space="preserve">Tools  </w:t>
      </w:r>
      <w:r>
        <w:rPr>
          <w:rStyle w:val="None"/>
          <w:rFonts w:ascii="Arial" w:hAnsi="Arial"/>
          <w:outline w:val="0"/>
          <w:color w:val="5c5752"/>
          <w:sz w:val="19"/>
          <w:szCs w:val="19"/>
          <w:u w:color="5c5752"/>
          <w:rtl w:val="0"/>
          <w:lang w:val="it-IT"/>
          <w14:textFill>
            <w14:solidFill>
              <w14:srgbClr w14:val="5C5752"/>
            </w14:solidFill>
          </w14:textFill>
        </w:rPr>
        <w:t xml:space="preserve">Figma </w:t>
      </w:r>
      <w:r>
        <w:rPr>
          <w:rStyle w:val="None"/>
          <w:rFonts w:ascii="Arial" w:hAnsi="Arial" w:hint="default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 xml:space="preserve">· </w:t>
      </w:r>
      <w:r>
        <w:rPr>
          <w:rStyle w:val="None"/>
          <w:rFonts w:ascii="Arial" w:hAnsi="Arial"/>
          <w:outline w:val="0"/>
          <w:color w:val="5c5752"/>
          <w:sz w:val="19"/>
          <w:szCs w:val="19"/>
          <w:u w:color="5c5752"/>
          <w:rtl w:val="0"/>
          <w14:textFill>
            <w14:solidFill>
              <w14:srgbClr w14:val="5C5752"/>
            </w14:solidFill>
          </w14:textFill>
        </w:rPr>
        <w:t xml:space="preserve">Maze </w:t>
      </w:r>
      <w:r>
        <w:rPr>
          <w:rStyle w:val="None"/>
          <w:rFonts w:ascii="Arial" w:hAnsi="Arial" w:hint="default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 xml:space="preserve">· </w:t>
      </w:r>
      <w:r>
        <w:rPr>
          <w:rStyle w:val="None"/>
          <w:rFonts w:ascii="Arial" w:hAnsi="Arial"/>
          <w:outline w:val="0"/>
          <w:color w:val="5c5752"/>
          <w:sz w:val="19"/>
          <w:szCs w:val="19"/>
          <w:u w:color="5c5752"/>
          <w:rtl w:val="0"/>
          <w:lang w:val="pt-PT"/>
          <w14:textFill>
            <w14:solidFill>
              <w14:srgbClr w14:val="5C5752"/>
            </w14:solidFill>
          </w14:textFill>
        </w:rPr>
        <w:t xml:space="preserve">Miro </w:t>
      </w:r>
      <w:r>
        <w:rPr>
          <w:rStyle w:val="None"/>
          <w:rFonts w:ascii="Arial" w:hAnsi="Arial" w:hint="default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 xml:space="preserve">· </w:t>
      </w:r>
      <w:r>
        <w:rPr>
          <w:rStyle w:val="None"/>
          <w:rFonts w:ascii="Arial" w:hAnsi="Arial"/>
          <w:outline w:val="0"/>
          <w:color w:val="5c5752"/>
          <w:sz w:val="19"/>
          <w:szCs w:val="19"/>
          <w:u w:color="5c5752"/>
          <w:rtl w:val="0"/>
          <w:lang w:val="pt-PT"/>
          <w14:textFill>
            <w14:solidFill>
              <w14:srgbClr w14:val="5C5752"/>
            </w14:solidFill>
          </w14:textFill>
        </w:rPr>
        <w:t xml:space="preserve">Jira </w:t>
      </w:r>
      <w:r>
        <w:rPr>
          <w:rStyle w:val="None"/>
          <w:rFonts w:ascii="Arial" w:hAnsi="Arial" w:hint="default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 xml:space="preserve">· </w:t>
      </w:r>
      <w:r>
        <w:rPr>
          <w:rStyle w:val="None"/>
          <w:rFonts w:ascii="Arial" w:hAnsi="Arial"/>
          <w:outline w:val="0"/>
          <w:color w:val="5c5752"/>
          <w:sz w:val="19"/>
          <w:szCs w:val="19"/>
          <w:u w:color="5c5752"/>
          <w:rtl w:val="0"/>
          <w14:textFill>
            <w14:solidFill>
              <w14:srgbClr w14:val="5C5752"/>
            </w14:solidFill>
          </w14:textFill>
        </w:rPr>
        <w:t xml:space="preserve">Optimizely </w:t>
      </w:r>
      <w:r>
        <w:rPr>
          <w:rStyle w:val="None"/>
          <w:rFonts w:ascii="Arial" w:hAnsi="Arial" w:hint="default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 xml:space="preserve">· </w:t>
      </w:r>
      <w:r>
        <w:rPr>
          <w:rStyle w:val="None"/>
          <w:rFonts w:ascii="Arial" w:hAnsi="Arial"/>
          <w:outline w:val="0"/>
          <w:color w:val="5c5752"/>
          <w:sz w:val="19"/>
          <w:szCs w:val="19"/>
          <w:u w:color="5c5752"/>
          <w:rtl w:val="0"/>
          <w14:textFill>
            <w14:solidFill>
              <w14:srgbClr w14:val="5C5752"/>
            </w14:solidFill>
          </w14:textFill>
        </w:rPr>
        <w:t xml:space="preserve">Amplitude </w:t>
      </w:r>
      <w:r>
        <w:rPr>
          <w:rStyle w:val="None"/>
          <w:rFonts w:ascii="Arial" w:hAnsi="Arial" w:hint="default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 xml:space="preserve">· </w:t>
      </w:r>
      <w:r>
        <w:rPr>
          <w:rStyle w:val="None"/>
          <w:rFonts w:ascii="Arial" w:hAnsi="Arial"/>
          <w:outline w:val="0"/>
          <w:color w:val="5c5752"/>
          <w:sz w:val="19"/>
          <w:szCs w:val="19"/>
          <w:u w:color="5c5752"/>
          <w:rtl w:val="0"/>
          <w:lang w:val="es-ES_tradnl"/>
          <w14:textFill>
            <w14:solidFill>
              <w14:srgbClr w14:val="5C5752"/>
            </w14:solidFill>
          </w14:textFill>
        </w:rPr>
        <w:t xml:space="preserve">Medallia </w:t>
      </w:r>
      <w:r>
        <w:rPr>
          <w:rStyle w:val="None"/>
          <w:rFonts w:ascii="Arial" w:hAnsi="Arial" w:hint="default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 xml:space="preserve">· </w:t>
      </w:r>
      <w:r>
        <w:rPr>
          <w:rStyle w:val="None"/>
          <w:rFonts w:ascii="Arial" w:hAnsi="Arial"/>
          <w:outline w:val="0"/>
          <w:color w:val="5c5752"/>
          <w:sz w:val="19"/>
          <w:szCs w:val="19"/>
          <w:u w:color="5c5752"/>
          <w:rtl w:val="0"/>
          <w:lang w:val="nl-NL"/>
          <w14:textFill>
            <w14:solidFill>
              <w14:srgbClr w14:val="5C5752"/>
            </w14:solidFill>
          </w14:textFill>
        </w:rPr>
        <w:t xml:space="preserve">dscout </w:t>
      </w:r>
      <w:r>
        <w:rPr>
          <w:rStyle w:val="None"/>
          <w:rFonts w:ascii="Arial" w:hAnsi="Arial" w:hint="default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 xml:space="preserve">· </w:t>
      </w:r>
      <w:r>
        <w:rPr>
          <w:rStyle w:val="None"/>
          <w:rFonts w:ascii="Arial" w:hAnsi="Arial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 xml:space="preserve">Axure </w:t>
      </w:r>
      <w:r>
        <w:rPr>
          <w:rStyle w:val="None"/>
          <w:rFonts w:ascii="Arial" w:hAnsi="Arial" w:hint="default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 xml:space="preserve">· </w:t>
      </w:r>
      <w:r>
        <w:rPr>
          <w:rStyle w:val="None"/>
          <w:rFonts w:ascii="Arial" w:hAnsi="Arial"/>
          <w:outline w:val="0"/>
          <w:color w:val="5c5752"/>
          <w:sz w:val="19"/>
          <w:szCs w:val="19"/>
          <w:u w:color="5c5752"/>
          <w:rtl w:val="0"/>
          <w14:textFill>
            <w14:solidFill>
              <w14:srgbClr w14:val="5C5752"/>
            </w14:solidFill>
          </w14:textFill>
        </w:rPr>
        <w:t xml:space="preserve">Adobe XD </w:t>
      </w:r>
      <w:r>
        <w:rPr>
          <w:rStyle w:val="None"/>
          <w:rFonts w:ascii="Arial" w:hAnsi="Arial" w:hint="default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 xml:space="preserve">· </w:t>
      </w:r>
      <w:r>
        <w:rPr>
          <w:rStyle w:val="None"/>
          <w:rFonts w:ascii="Arial" w:hAnsi="Arial"/>
          <w:outline w:val="0"/>
          <w:color w:val="5c5752"/>
          <w:sz w:val="19"/>
          <w:szCs w:val="19"/>
          <w:u w:color="5c5752"/>
          <w:rtl w:val="0"/>
          <w:lang w:val="fr-FR"/>
          <w14:textFill>
            <w14:solidFill>
              <w14:srgbClr w14:val="5C5752"/>
            </w14:solidFill>
          </w14:textFill>
        </w:rPr>
        <w:t xml:space="preserve">Claude </w:t>
      </w:r>
      <w:r>
        <w:rPr>
          <w:rStyle w:val="None"/>
          <w:rFonts w:ascii="Arial" w:hAnsi="Arial" w:hint="default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 xml:space="preserve">· </w:t>
      </w:r>
      <w:r>
        <w:rPr>
          <w:rStyle w:val="None"/>
          <w:rFonts w:ascii="Arial" w:hAnsi="Arial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>Codex</w:t>
      </w:r>
      <w:r>
        <w:rPr>
          <w:rStyle w:val="None"/>
          <w:rFonts w:ascii="Arial" w:hAnsi="Arial" w:hint="default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 xml:space="preserve"> · </w:t>
      </w:r>
      <w:r>
        <w:rPr>
          <w:rStyle w:val="None"/>
          <w:rFonts w:ascii="Arial" w:hAnsi="Arial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>HTML/CSS</w:t>
      </w:r>
    </w:p>
    <w:p>
      <w:pPr>
        <w:pStyle w:val="Body"/>
        <w:pBdr>
          <w:top w:val="nil"/>
          <w:left w:val="nil"/>
          <w:bottom w:val="single" w:color="3d6b8c" w:sz="5" w:space="0" w:shadow="0" w:frame="0"/>
          <w:right w:val="nil"/>
        </w:pBdr>
        <w:spacing w:before="260" w:after="80"/>
      </w:pPr>
      <w:r>
        <w:rPr>
          <w:rStyle w:val="None"/>
          <w:rFonts w:ascii="Arial" w:hAnsi="Arial"/>
          <w:b w:val="1"/>
          <w:bCs w:val="1"/>
          <w:outline w:val="0"/>
          <w:color w:val="1c1917"/>
          <w:sz w:val="18"/>
          <w:szCs w:val="18"/>
          <w:u w:color="1c1917"/>
          <w:rtl w:val="0"/>
          <w:lang w:val="en-US"/>
          <w14:textFill>
            <w14:solidFill>
              <w14:srgbClr w14:val="1C1917"/>
            </w14:solidFill>
          </w14:textFill>
        </w:rPr>
        <w:t>EDUCATION &amp; CERTIFICATIONS</w:t>
      </w:r>
    </w:p>
    <w:p>
      <w:pPr>
        <w:pStyle w:val="Body"/>
        <w:spacing w:after="60"/>
      </w:pPr>
      <w:r>
        <w:rPr>
          <w:rStyle w:val="None"/>
          <w:rFonts w:ascii="Arial" w:hAnsi="Arial"/>
          <w:b w:val="1"/>
          <w:bCs w:val="1"/>
          <w:outline w:val="0"/>
          <w:color w:val="1c1917"/>
          <w:sz w:val="19"/>
          <w:szCs w:val="19"/>
          <w:u w:color="1c1917"/>
          <w:rtl w:val="0"/>
          <w:lang w:val="en-US"/>
          <w14:textFill>
            <w14:solidFill>
              <w14:srgbClr w14:val="1C1917"/>
            </w14:solidFill>
          </w14:textFill>
        </w:rPr>
        <w:t xml:space="preserve">Product Manager Certification  </w:t>
      </w:r>
      <w:r>
        <w:rPr>
          <w:rStyle w:val="None"/>
          <w:rFonts w:ascii="Arial" w:hAnsi="Arial" w:hint="default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 xml:space="preserve">— </w:t>
      </w:r>
      <w:r>
        <w:rPr>
          <w:rStyle w:val="None"/>
          <w:rFonts w:ascii="Arial" w:hAnsi="Arial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>Cornell University (2025)</w:t>
      </w:r>
    </w:p>
    <w:p>
      <w:pPr>
        <w:pStyle w:val="Body"/>
        <w:spacing w:after="60"/>
      </w:pPr>
      <w:r>
        <w:rPr>
          <w:rStyle w:val="None"/>
          <w:rFonts w:ascii="Arial" w:hAnsi="Arial"/>
          <w:b w:val="1"/>
          <w:bCs w:val="1"/>
          <w:outline w:val="0"/>
          <w:color w:val="1c1917"/>
          <w:sz w:val="19"/>
          <w:szCs w:val="19"/>
          <w:u w:color="1c1917"/>
          <w:rtl w:val="0"/>
          <w:lang w:val="en-US"/>
          <w14:textFill>
            <w14:solidFill>
              <w14:srgbClr w14:val="1C1917"/>
            </w14:solidFill>
          </w14:textFill>
        </w:rPr>
        <w:t xml:space="preserve">User Experience Certification  </w:t>
      </w:r>
      <w:r>
        <w:rPr>
          <w:rStyle w:val="None"/>
          <w:rFonts w:ascii="Arial" w:hAnsi="Arial" w:hint="default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 xml:space="preserve">— </w:t>
      </w:r>
      <w:r>
        <w:rPr>
          <w:rStyle w:val="None"/>
          <w:rFonts w:ascii="Arial" w:hAnsi="Arial"/>
          <w:outline w:val="0"/>
          <w:color w:val="5c5752"/>
          <w:sz w:val="19"/>
          <w:szCs w:val="19"/>
          <w:u w:color="5c5752"/>
          <w:rtl w:val="0"/>
          <w14:textFill>
            <w14:solidFill>
              <w14:srgbClr w14:val="5C5752"/>
            </w14:solidFill>
          </w14:textFill>
        </w:rPr>
        <w:t>BCS (2021)</w:t>
      </w:r>
    </w:p>
    <w:p>
      <w:pPr>
        <w:pStyle w:val="Body"/>
      </w:pPr>
      <w:r>
        <w:rPr>
          <w:rStyle w:val="None"/>
          <w:rFonts w:ascii="Arial" w:hAnsi="Arial"/>
          <w:b w:val="1"/>
          <w:bCs w:val="1"/>
          <w:outline w:val="0"/>
          <w:color w:val="1c1917"/>
          <w:sz w:val="19"/>
          <w:szCs w:val="19"/>
          <w:u w:color="1c1917"/>
          <w:rtl w:val="0"/>
          <w14:textFill>
            <w14:solidFill>
              <w14:srgbClr w14:val="1C1917"/>
            </w14:solidFill>
          </w14:textFill>
        </w:rPr>
        <w:t xml:space="preserve">AS Digital Media  </w:t>
      </w:r>
      <w:r>
        <w:rPr>
          <w:rStyle w:val="None"/>
          <w:rFonts w:ascii="Arial" w:hAnsi="Arial" w:hint="default"/>
          <w:outline w:val="0"/>
          <w:color w:val="5c5752"/>
          <w:sz w:val="19"/>
          <w:szCs w:val="19"/>
          <w:u w:color="5c5752"/>
          <w:rtl w:val="0"/>
          <w:lang w:val="en-US"/>
          <w14:textFill>
            <w14:solidFill>
              <w14:srgbClr w14:val="5C5752"/>
            </w14:solidFill>
          </w14:textFill>
        </w:rPr>
        <w:t xml:space="preserve">— </w:t>
      </w:r>
      <w:r>
        <w:rPr>
          <w:rStyle w:val="None"/>
          <w:rFonts w:ascii="Arial" w:hAnsi="Arial"/>
          <w:outline w:val="0"/>
          <w:color w:val="5c5752"/>
          <w:sz w:val="19"/>
          <w:szCs w:val="19"/>
          <w:u w:color="5c5752"/>
          <w:rtl w:val="0"/>
          <w14:textFill>
            <w14:solidFill>
              <w14:srgbClr w14:val="5C5752"/>
            </w14:solidFill>
          </w14:textFill>
        </w:rPr>
        <w:t>Full Sail University (1998)</w:t>
      </w:r>
    </w:p>
    <w:sectPr>
      <w:headerReference w:type="default" r:id="rId5"/>
      <w:footerReference w:type="default" r:id="rId6"/>
      <w:pgSz w:w="12240" w:h="15840" w:orient="portrait"/>
      <w:pgMar w:top="800" w:right="1080" w:bottom="1080" w:left="108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Georgia">
    <w:charset w:val="00"/>
    <w:family w:val="roman"/>
    <w:pitch w:val="default"/>
  </w:font>
  <w:font w:name="Proxima Nova">
    <w:charset w:val="00"/>
    <w:family w:val="roman"/>
    <w:pitch w:val="default"/>
  </w:font>
  <w:font w:name="Aptos">
    <w:charset w:val="00"/>
    <w:family w:val="roman"/>
    <w:pitch w:val="default"/>
  </w:font>
  <w:font w:name="Courier New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10058400"/>
              <wp:effectExtent l="0" t="0" r="0" b="0"/>
              <wp:wrapNone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0058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BFAF6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612.0pt;height:79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BFAF6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o"/>
      <w:lvlJc w:val="left"/>
      <w:pPr>
        <w:ind w:left="539" w:hanging="379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d6b8c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099" w:hanging="379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d6b8c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o"/>
      <w:lvlJc w:val="left"/>
      <w:pPr>
        <w:ind w:left="1819" w:hanging="379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d6b8c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o"/>
      <w:lvlJc w:val="left"/>
      <w:pPr>
        <w:ind w:left="2539" w:hanging="379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d6b8c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259" w:hanging="379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d6b8c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o"/>
      <w:lvlJc w:val="left"/>
      <w:pPr>
        <w:ind w:left="3979" w:hanging="379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d6b8c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o"/>
      <w:lvlJc w:val="left"/>
      <w:pPr>
        <w:ind w:left="4699" w:hanging="379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d6b8c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419" w:hanging="379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d6b8c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o"/>
      <w:lvlJc w:val="left"/>
      <w:pPr>
        <w:ind w:left="6139" w:hanging="379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d6b8c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o"/>
      <w:lvlJc w:val="left"/>
      <w:pPr>
        <w:ind w:left="539" w:hanging="379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d6b8c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099" w:hanging="379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d6b8c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o"/>
      <w:lvlJc w:val="left"/>
      <w:pPr>
        <w:ind w:left="1819" w:hanging="379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d6b8c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o"/>
      <w:lvlJc w:val="left"/>
      <w:pPr>
        <w:ind w:left="2539" w:hanging="379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d6b8c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259" w:hanging="379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d6b8c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o"/>
      <w:lvlJc w:val="left"/>
      <w:pPr>
        <w:ind w:left="3979" w:hanging="379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d6b8c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o"/>
      <w:lvlJc w:val="left"/>
      <w:pPr>
        <w:ind w:left="4699" w:hanging="379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d6b8c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419" w:hanging="379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d6b8c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o"/>
      <w:lvlJc w:val="left"/>
      <w:pPr>
        <w:ind w:left="6139" w:hanging="379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d6b8c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bullet"/>
      <w:suff w:val="tab"/>
      <w:lvlText w:val="o"/>
      <w:lvlJc w:val="left"/>
      <w:pPr>
        <w:ind w:left="539" w:hanging="379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d6b8c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099" w:hanging="379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d6b8c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o"/>
      <w:lvlJc w:val="left"/>
      <w:pPr>
        <w:ind w:left="1819" w:hanging="379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d6b8c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o"/>
      <w:lvlJc w:val="left"/>
      <w:pPr>
        <w:ind w:left="2539" w:hanging="379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d6b8c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259" w:hanging="379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d6b8c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o"/>
      <w:lvlJc w:val="left"/>
      <w:pPr>
        <w:ind w:left="3979" w:hanging="379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d6b8c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o"/>
      <w:lvlJc w:val="left"/>
      <w:pPr>
        <w:ind w:left="4699" w:hanging="379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d6b8c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419" w:hanging="379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d6b8c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o"/>
      <w:lvlJc w:val="left"/>
      <w:pPr>
        <w:ind w:left="6139" w:hanging="379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d6b8c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ed Style 4"/>
  </w:abstractNum>
  <w:abstractNum w:abstractNumId="7">
    <w:multiLevelType w:val="hybridMultilevel"/>
    <w:styleLink w:val="Imported Style 4"/>
    <w:lvl w:ilvl="0">
      <w:start w:val="1"/>
      <w:numFmt w:val="bullet"/>
      <w:suff w:val="tab"/>
      <w:lvlText w:val="o"/>
      <w:lvlJc w:val="left"/>
      <w:pPr>
        <w:ind w:left="539" w:hanging="379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d6b8c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099" w:hanging="379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d6b8c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o"/>
      <w:lvlJc w:val="left"/>
      <w:pPr>
        <w:ind w:left="1819" w:hanging="379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d6b8c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o"/>
      <w:lvlJc w:val="left"/>
      <w:pPr>
        <w:ind w:left="2539" w:hanging="379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d6b8c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259" w:hanging="379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d6b8c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o"/>
      <w:lvlJc w:val="left"/>
      <w:pPr>
        <w:ind w:left="3979" w:hanging="379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d6b8c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o"/>
      <w:lvlJc w:val="left"/>
      <w:pPr>
        <w:ind w:left="4699" w:hanging="379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d6b8c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419" w:hanging="379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d6b8c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o"/>
      <w:lvlJc w:val="left"/>
      <w:pPr>
        <w:ind w:left="6139" w:hanging="379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d6b8c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ed Style 5"/>
  </w:abstractNum>
  <w:abstractNum w:abstractNumId="9">
    <w:multiLevelType w:val="hybridMultilevel"/>
    <w:styleLink w:val="Imported Style 5"/>
    <w:lvl w:ilvl="0">
      <w:start w:val="1"/>
      <w:numFmt w:val="bullet"/>
      <w:suff w:val="tab"/>
      <w:lvlText w:val="o"/>
      <w:lvlJc w:val="left"/>
      <w:pPr>
        <w:ind w:left="539" w:hanging="379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d6b8c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099" w:hanging="379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d6b8c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o"/>
      <w:lvlJc w:val="left"/>
      <w:pPr>
        <w:ind w:left="1819" w:hanging="379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d6b8c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o"/>
      <w:lvlJc w:val="left"/>
      <w:pPr>
        <w:ind w:left="2539" w:hanging="379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d6b8c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259" w:hanging="379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d6b8c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o"/>
      <w:lvlJc w:val="left"/>
      <w:pPr>
        <w:ind w:left="3979" w:hanging="379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d6b8c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o"/>
      <w:lvlJc w:val="left"/>
      <w:pPr>
        <w:ind w:left="4699" w:hanging="379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d6b8c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419" w:hanging="379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d6b8c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o"/>
      <w:lvlJc w:val="left"/>
      <w:pPr>
        <w:ind w:left="6139" w:hanging="379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d6b8c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Link">
    <w:name w:val="Link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  <w:style w:type="character" w:styleId="Hyperlink.0">
    <w:name w:val="Hyperlink.0"/>
    <w:basedOn w:val="Link"/>
    <w:next w:val="Hyperlink.0"/>
    <w:rPr>
      <w:shd w:val="nil" w:color="auto" w:fill="auto"/>
      <w:lang w:val="en-US"/>
    </w:rPr>
  </w:style>
  <w:style w:type="character" w:styleId="None">
    <w:name w:val="None"/>
  </w:style>
  <w:style w:type="character" w:styleId="Hyperlink.1">
    <w:name w:val="Hyperlink.1"/>
    <w:basedOn w:val="None"/>
    <w:next w:val="Hyperlink.1"/>
    <w:rPr>
      <w:outline w:val="0"/>
      <w:color w:val="3d6b8c"/>
      <w:u w:color="3d6b8c"/>
      <w:shd w:val="nil" w:color="auto" w:fill="auto"/>
      <w:lang w:val="en-US"/>
      <w14:textFill>
        <w14:solidFill>
          <w14:srgbClr w14:val="3D6B8C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  <w:style w:type="numbering" w:styleId="Imported Style 3">
    <w:name w:val="Imported Style 3"/>
    <w:pPr>
      <w:numPr>
        <w:numId w:val="5"/>
      </w:numPr>
    </w:pPr>
  </w:style>
  <w:style w:type="numbering" w:styleId="Imported Style 4">
    <w:name w:val="Imported Style 4"/>
    <w:pPr>
      <w:numPr>
        <w:numId w:val="7"/>
      </w:numPr>
    </w:pPr>
  </w:style>
  <w:style w:type="numbering" w:styleId="Imported Style 5">
    <w:name w:val="Imported Style 5"/>
    <w:pPr>
      <w:numPr>
        <w:numId w:val="9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905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905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